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附件4-1</w:t>
      </w:r>
    </w:p>
    <w:p>
      <w:pPr>
        <w:spacing w:after="240"/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建筑工程专业子项对应的香港工程专业以及所属学会列表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2281"/>
        <w:gridCol w:w="2281"/>
        <w:gridCol w:w="2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建筑工程领域专业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专业子项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香港专业对应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所属香港学会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189" w:type="pct"/>
            <w:vMerge w:val="restar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建筑设计</w:t>
            </w:r>
          </w:p>
        </w:tc>
        <w:tc>
          <w:tcPr>
            <w:tcW w:w="1191" w:type="pct"/>
            <w:vMerge w:val="restar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城乡规划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规划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香港规划师学会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规划及发展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香港测量师学会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建筑学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香港建筑师学会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建筑结构设计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结构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建筑电气设计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屋宇装备、电机、能源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给水排水设计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环境、屋宇装备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暖通空调设计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屋宇装备、电机、能源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风景园林设计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园林景观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香港园境师学会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城市燃气设计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燃气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建筑装饰设计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市政路桥设计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岩土工程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岩土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建筑工程地质勘察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岩土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建筑工程测量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土地测量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香港测量师学会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建筑防护设计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消防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建筑防化设计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restar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建筑施工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建筑施工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建造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建筑装饰施工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给水排水施工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建造、环境、屋宇装备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建筑电气施工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建造、屋宇装备、电机、能源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暖通与空调施工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建造、屋宇装备、电机、能源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市政路桥施工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建造、土木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城市燃气施工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建造、燃气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Merge w:val="restar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风景园林施工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建造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园林景观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香港园境师学会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建筑机电设备安装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建造、屋宇装备、电机、能源、电子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189" w:type="pct"/>
            <w:vMerge w:val="restar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建筑管理</w:t>
            </w:r>
          </w:p>
        </w:tc>
        <w:tc>
          <w:tcPr>
            <w:tcW w:w="1191" w:type="pct"/>
            <w:vMerge w:val="restar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建筑工程管理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建造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建筑测量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香港测量师学会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建筑工程检测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包括各工程专业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香港工程师学会</w:t>
            </w:r>
          </w:p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香港测量师学会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建筑工程造价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工料测量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香港测量师学会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建筑材料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建筑材料</w:t>
            </w:r>
          </w:p>
        </w:tc>
        <w:tc>
          <w:tcPr>
            <w:tcW w:w="1191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材料</w:t>
            </w:r>
          </w:p>
        </w:tc>
        <w:tc>
          <w:tcPr>
            <w:tcW w:w="142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</w:tbl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spacing w:before="0" w:beforeAutospacing="0"/>
        <w:jc w:val="both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附件4-2</w:t>
      </w:r>
    </w:p>
    <w:p>
      <w:pPr>
        <w:spacing w:after="240"/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建筑工程专业子项对应的澳门工程专业以及所属学会列表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5"/>
        <w:gridCol w:w="2375"/>
        <w:gridCol w:w="2417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建筑工程领域专业</w:t>
            </w: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专业子项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澳门专业对应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所属澳门学会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restar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建筑设计</w:t>
            </w: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城乡规划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城市规划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建筑学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澳门建筑师协会；澳门工程师学会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建筑结构设计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建筑电气设计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机电、电机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给水排水设计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环境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暖通空调设计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机电、电机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风景园林设计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景观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城市燃气设计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燃料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建筑装饰设计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市政路桥设计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岩土工程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建筑工程地质勘察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建筑工程测量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建筑防护设计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消防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建筑防化设计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restar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建筑施工</w:t>
            </w: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建筑施工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建筑装饰施工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/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给水排水施工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土木、环境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建筑电气施工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土木、机电、电机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暖通与空调施工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土木、机电、电机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市政路桥施工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城市燃气施工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土木、燃料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风景园林施工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土木、景观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建筑机电设备安装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土木、机电、电机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restar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建筑管理</w:t>
            </w: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建筑工程管理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建筑工程检测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建筑工程造价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建筑材料</w:t>
            </w:r>
          </w:p>
        </w:tc>
        <w:tc>
          <w:tcPr>
            <w:tcW w:w="124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建筑材料</w:t>
            </w:r>
          </w:p>
        </w:tc>
        <w:tc>
          <w:tcPr>
            <w:tcW w:w="126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  <w:tc>
          <w:tcPr>
            <w:tcW w:w="1259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</w:tr>
    </w:tbl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spacing w:before="0" w:beforeAutospacing="0"/>
        <w:jc w:val="both"/>
      </w:pPr>
      <w:r>
        <w:br w:type="page"/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附件4-3</w:t>
      </w:r>
    </w:p>
    <w:p>
      <w:pPr>
        <w:spacing w:after="240"/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交通工程专业子项对应的香港工程专业以及所属学会列表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2401"/>
        <w:gridCol w:w="2437"/>
        <w:gridCol w:w="2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3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</w:t>
            </w:r>
          </w:p>
        </w:tc>
        <w:tc>
          <w:tcPr>
            <w:tcW w:w="1253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专业子项</w:t>
            </w:r>
          </w:p>
        </w:tc>
        <w:tc>
          <w:tcPr>
            <w:tcW w:w="127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香港专业对应</w:t>
            </w:r>
          </w:p>
        </w:tc>
        <w:tc>
          <w:tcPr>
            <w:tcW w:w="122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所属香港学会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3" w:type="pct"/>
            <w:vMerge w:val="restar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交通工程</w:t>
            </w:r>
          </w:p>
        </w:tc>
        <w:tc>
          <w:tcPr>
            <w:tcW w:w="1253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道路与桥梁工程</w:t>
            </w:r>
          </w:p>
        </w:tc>
        <w:tc>
          <w:tcPr>
            <w:tcW w:w="127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22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3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53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道路运输工程</w:t>
            </w:r>
          </w:p>
        </w:tc>
        <w:tc>
          <w:tcPr>
            <w:tcW w:w="127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土木，物流及运输</w:t>
            </w:r>
          </w:p>
        </w:tc>
        <w:tc>
          <w:tcPr>
            <w:tcW w:w="122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香港工程师学会</w:t>
            </w:r>
          </w:p>
        </w:tc>
      </w:tr>
    </w:tbl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before="0" w:beforeAutospacing="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附件4-4</w:t>
      </w:r>
    </w:p>
    <w:p>
      <w:pPr>
        <w:spacing w:after="240"/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交通工程专业子项对应的澳门工程专业以及所属学会列表</w:t>
      </w:r>
      <w:bookmarkStart w:id="0" w:name="_GoBack"/>
      <w:bookmarkEnd w:id="0"/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2401"/>
        <w:gridCol w:w="2437"/>
        <w:gridCol w:w="2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3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</w:t>
            </w:r>
          </w:p>
        </w:tc>
        <w:tc>
          <w:tcPr>
            <w:tcW w:w="1253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专业子项</w:t>
            </w:r>
          </w:p>
        </w:tc>
        <w:tc>
          <w:tcPr>
            <w:tcW w:w="127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澳门专业对应</w:t>
            </w:r>
          </w:p>
        </w:tc>
        <w:tc>
          <w:tcPr>
            <w:tcW w:w="122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所属澳门学会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3" w:type="pct"/>
            <w:vMerge w:val="restar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交通工程</w:t>
            </w:r>
          </w:p>
        </w:tc>
        <w:tc>
          <w:tcPr>
            <w:tcW w:w="1253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道路与桥梁工程</w:t>
            </w:r>
          </w:p>
        </w:tc>
        <w:tc>
          <w:tcPr>
            <w:tcW w:w="127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土木</w:t>
            </w:r>
          </w:p>
        </w:tc>
        <w:tc>
          <w:tcPr>
            <w:tcW w:w="122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3" w:type="pct"/>
            <w:vMerge w:val="continue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53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道路运输工程</w:t>
            </w:r>
          </w:p>
        </w:tc>
        <w:tc>
          <w:tcPr>
            <w:tcW w:w="1272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/>
              </w:rPr>
              <w:t>交通</w:t>
            </w:r>
          </w:p>
        </w:tc>
        <w:tc>
          <w:tcPr>
            <w:tcW w:w="1220" w:type="pct"/>
            <w:vAlign w:val="center"/>
          </w:tcPr>
          <w:p>
            <w:pPr>
              <w:pStyle w:val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澳门工程师学会</w:t>
            </w:r>
          </w:p>
        </w:tc>
      </w:tr>
    </w:tbl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</w:pPr>
    </w:p>
    <w:sectPr>
      <w:footerReference r:id="rId4" w:type="default"/>
      <w:pgSz w:w="12240" w:h="15840"/>
      <w:pgMar w:top="1440" w:right="1440" w:bottom="144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6593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86"/>
    <w:rsid w:val="00043BE3"/>
    <w:rsid w:val="000A2D20"/>
    <w:rsid w:val="00130395"/>
    <w:rsid w:val="001670C3"/>
    <w:rsid w:val="001E1DAC"/>
    <w:rsid w:val="0022582F"/>
    <w:rsid w:val="002B4F2B"/>
    <w:rsid w:val="003C3DEA"/>
    <w:rsid w:val="00574320"/>
    <w:rsid w:val="00645048"/>
    <w:rsid w:val="00656F83"/>
    <w:rsid w:val="006E74EF"/>
    <w:rsid w:val="00714158"/>
    <w:rsid w:val="007543A4"/>
    <w:rsid w:val="00787075"/>
    <w:rsid w:val="00854186"/>
    <w:rsid w:val="00960C71"/>
    <w:rsid w:val="009E44FD"/>
    <w:rsid w:val="00B03B73"/>
    <w:rsid w:val="00B97EF7"/>
    <w:rsid w:val="00BC7693"/>
    <w:rsid w:val="00D501D5"/>
    <w:rsid w:val="00D615B4"/>
    <w:rsid w:val="00DC3F86"/>
    <w:rsid w:val="00E44307"/>
    <w:rsid w:val="00F25282"/>
    <w:rsid w:val="00F263E4"/>
    <w:rsid w:val="1078449E"/>
    <w:rsid w:val="11DA229C"/>
    <w:rsid w:val="15730B42"/>
    <w:rsid w:val="19771BEE"/>
    <w:rsid w:val="27503A1E"/>
    <w:rsid w:val="29D77341"/>
    <w:rsid w:val="354C58C7"/>
    <w:rsid w:val="464E52F0"/>
    <w:rsid w:val="53CE5ACB"/>
    <w:rsid w:val="5E3344AA"/>
    <w:rsid w:val="602459B0"/>
    <w:rsid w:val="75950146"/>
    <w:rsid w:val="7C0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/>
      <w:jc w:val="left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320"/>
        <w:tab w:val="right" w:pos="8640"/>
      </w:tabs>
      <w:spacing w:before="0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320"/>
        <w:tab w:val="right" w:pos="8640"/>
      </w:tabs>
      <w:spacing w:before="0"/>
    </w:pPr>
  </w:style>
  <w:style w:type="table" w:styleId="5">
    <w:name w:val="Table Grid"/>
    <w:basedOn w:val="4"/>
    <w:qFormat/>
    <w:uiPriority w:val="39"/>
    <w:pPr>
      <w:widowControl/>
      <w:jc w:val="left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表格字体"/>
    <w:basedOn w:val="1"/>
    <w:link w:val="8"/>
    <w:qFormat/>
    <w:uiPriority w:val="0"/>
    <w:pPr>
      <w:widowControl/>
      <w:spacing w:before="57" w:beforeAutospacing="0" w:after="57" w:line="200" w:lineRule="atLeast"/>
      <w:jc w:val="both"/>
    </w:pPr>
    <w:rPr>
      <w:rFonts w:ascii="Times New Roman" w:hAnsi="Times New Roman" w:cs="宋体"/>
      <w:sz w:val="20"/>
      <w:szCs w:val="20"/>
      <w:lang w:val="en-GB" w:eastAsia="en-US"/>
    </w:rPr>
  </w:style>
  <w:style w:type="character" w:customStyle="1" w:styleId="8">
    <w:name w:val="表格字体 Char"/>
    <w:basedOn w:val="6"/>
    <w:link w:val="7"/>
    <w:qFormat/>
    <w:uiPriority w:val="0"/>
    <w:rPr>
      <w:rFonts w:ascii="Times New Roman" w:hAnsi="Times New Roman" w:eastAsia="宋体" w:cs="宋体"/>
      <w:kern w:val="0"/>
      <w:sz w:val="20"/>
      <w:szCs w:val="20"/>
      <w:lang w:val="en-GB" w:eastAsia="en-US"/>
    </w:rPr>
  </w:style>
  <w:style w:type="character" w:customStyle="1" w:styleId="9">
    <w:name w:val="页眉 Char"/>
    <w:basedOn w:val="6"/>
    <w:link w:val="3"/>
    <w:qFormat/>
    <w:uiPriority w:val="99"/>
    <w:rPr>
      <w:rFonts w:ascii="Calibri" w:hAnsi="Calibri" w:eastAsia="宋体" w:cs="Times New Roman"/>
      <w:kern w:val="0"/>
      <w:sz w:val="22"/>
    </w:rPr>
  </w:style>
  <w:style w:type="character" w:customStyle="1" w:styleId="10">
    <w:name w:val="页脚 Char"/>
    <w:basedOn w:val="6"/>
    <w:link w:val="2"/>
    <w:qFormat/>
    <w:uiPriority w:val="99"/>
    <w:rPr>
      <w:rFonts w:ascii="Calibri" w:hAnsi="Calibri" w:eastAsia="宋体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254</Words>
  <Characters>1454</Characters>
  <Lines>12</Lines>
  <Paragraphs>3</Paragraphs>
  <TotalTime>5</TotalTime>
  <ScaleCrop>false</ScaleCrop>
  <LinksUpToDate>false</LinksUpToDate>
  <CharactersWithSpaces>1705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2021-06-17T04:50:00Z</dcterms:created>
  <dc:creator>Selina</dc:creator>
  <cp:lastModifiedBy>lingling</cp:lastModifiedBy>
  <cp:lastPrinted>2021-06-17T04:34:00Z</cp:lastPrinted>
  <dcterms:modified xsi:type="dcterms:W3CDTF">2021-11-01T06:54:59Z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40412712B73841068C238B78CECFBE79</vt:lpwstr>
  </property>
</Properties>
</file>